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83D4" w14:textId="77777777" w:rsidR="00B44ABF" w:rsidRPr="00492505" w:rsidRDefault="006465DD" w:rsidP="000A6758">
      <w:pPr>
        <w:pStyle w:val="NoSpacing"/>
        <w:spacing w:after="240"/>
        <w:rPr>
          <w:rFonts w:asciiTheme="minorHAnsi" w:hAnsiTheme="minorHAnsi" w:cstheme="minorHAnsi"/>
        </w:rPr>
      </w:pPr>
      <w:r w:rsidRPr="00492505">
        <w:rPr>
          <w:rFonts w:asciiTheme="minorHAnsi" w:hAnsiTheme="minorHAnsi" w:cstheme="minorHAnsi"/>
        </w:rPr>
        <w:t xml:space="preserve">Now that your application has been approved, you </w:t>
      </w:r>
      <w:r w:rsidR="00B44ABF" w:rsidRPr="00492505">
        <w:rPr>
          <w:rFonts w:asciiTheme="minorHAnsi" w:hAnsiTheme="minorHAnsi" w:cstheme="minorHAnsi"/>
        </w:rPr>
        <w:t xml:space="preserve">may proceed with your </w:t>
      </w:r>
      <w:r w:rsidRPr="00492505">
        <w:rPr>
          <w:rFonts w:asciiTheme="minorHAnsi" w:hAnsiTheme="minorHAnsi" w:cstheme="minorHAnsi"/>
        </w:rPr>
        <w:t xml:space="preserve">study </w:t>
      </w:r>
      <w:r w:rsidR="00B44ABF" w:rsidRPr="00492505">
        <w:rPr>
          <w:rFonts w:asciiTheme="minorHAnsi" w:hAnsiTheme="minorHAnsi" w:cstheme="minorHAnsi"/>
        </w:rPr>
        <w:t>when convenient.  Please note:</w:t>
      </w:r>
    </w:p>
    <w:p w14:paraId="54713D1F" w14:textId="53EB4500" w:rsidR="00EA71F7" w:rsidRPr="00492505" w:rsidRDefault="00EA71F7" w:rsidP="00EA71F7">
      <w:pPr>
        <w:pStyle w:val="NoSpacing"/>
        <w:spacing w:after="60"/>
        <w:rPr>
          <w:rFonts w:asciiTheme="minorHAnsi" w:hAnsiTheme="minorHAnsi" w:cstheme="minorHAnsi"/>
        </w:rPr>
      </w:pPr>
      <w:r w:rsidRPr="00492505">
        <w:rPr>
          <w:rFonts w:asciiTheme="minorHAnsi" w:hAnsiTheme="minorHAnsi" w:cstheme="minorHAnsi"/>
          <w:u w:val="single"/>
        </w:rPr>
        <w:t>CONFIDENTIALITY PLEDGE</w:t>
      </w:r>
      <w:r w:rsidRPr="00492505">
        <w:rPr>
          <w:rFonts w:asciiTheme="minorHAnsi" w:hAnsiTheme="minorHAnsi" w:cstheme="minorHAnsi"/>
        </w:rPr>
        <w:t xml:space="preserve"> (</w:t>
      </w:r>
      <w:r w:rsidR="00E568D8">
        <w:rPr>
          <w:rFonts w:asciiTheme="minorHAnsi" w:hAnsiTheme="minorHAnsi" w:cstheme="minorHAnsi"/>
          <w:b/>
          <w:u w:val="single"/>
        </w:rPr>
        <w:t>FRED HUTCH</w:t>
      </w:r>
      <w:r w:rsidR="00E568D8" w:rsidRPr="00492505">
        <w:rPr>
          <w:rFonts w:asciiTheme="minorHAnsi" w:hAnsiTheme="minorHAnsi" w:cstheme="minorHAnsi"/>
          <w:b/>
          <w:u w:val="single"/>
        </w:rPr>
        <w:t xml:space="preserve"> </w:t>
      </w:r>
      <w:r w:rsidRPr="00492505">
        <w:rPr>
          <w:rFonts w:asciiTheme="minorHAnsi" w:hAnsiTheme="minorHAnsi" w:cstheme="minorHAnsi"/>
          <w:b/>
          <w:u w:val="single"/>
        </w:rPr>
        <w:t>ONLY REQUIREMENT</w:t>
      </w:r>
      <w:r w:rsidR="00A43A45" w:rsidRPr="00492505">
        <w:rPr>
          <w:rFonts w:asciiTheme="minorHAnsi" w:hAnsiTheme="minorHAnsi" w:cstheme="minorHAnsi"/>
        </w:rPr>
        <w:t xml:space="preserve"> FOR REQUESTS FOR </w:t>
      </w:r>
      <w:r w:rsidR="00E568D8">
        <w:rPr>
          <w:rFonts w:asciiTheme="minorHAnsi" w:hAnsiTheme="minorHAnsi" w:cstheme="minorHAnsi"/>
        </w:rPr>
        <w:t>FRED HUTCH</w:t>
      </w:r>
      <w:r w:rsidR="00A43A45" w:rsidRPr="00492505">
        <w:rPr>
          <w:rFonts w:asciiTheme="minorHAnsi" w:hAnsiTheme="minorHAnsi" w:cstheme="minorHAnsi"/>
        </w:rPr>
        <w:t xml:space="preserve"> DATA</w:t>
      </w:r>
      <w:r w:rsidR="00D32374">
        <w:rPr>
          <w:rFonts w:asciiTheme="minorHAnsi" w:hAnsiTheme="minorHAnsi" w:cstheme="minorHAnsi"/>
        </w:rPr>
        <w:t xml:space="preserve"> &amp; SPECIMENS</w:t>
      </w:r>
      <w:r w:rsidRPr="00492505">
        <w:rPr>
          <w:rFonts w:asciiTheme="minorHAnsi" w:hAnsiTheme="minorHAnsi" w:cstheme="minorHAnsi"/>
        </w:rPr>
        <w:t>)</w:t>
      </w:r>
    </w:p>
    <w:p w14:paraId="1742B7B0" w14:textId="76FF5DFE" w:rsidR="00EA71F7" w:rsidRPr="00492505" w:rsidRDefault="00EA71F7" w:rsidP="001F5180">
      <w:pPr>
        <w:pStyle w:val="NoSpacing"/>
        <w:rPr>
          <w:rFonts w:asciiTheme="minorHAnsi" w:eastAsia="Times New Roman" w:hAnsiTheme="minorHAnsi" w:cstheme="minorHAnsi"/>
        </w:rPr>
      </w:pPr>
      <w:r w:rsidRPr="00492505">
        <w:rPr>
          <w:rFonts w:asciiTheme="minorHAnsi" w:eastAsia="Times New Roman" w:hAnsiTheme="minorHAnsi" w:cstheme="minorHAnsi"/>
        </w:rPr>
        <w:t>The FHCC IRB-requires the PI of CFR approved applications requesting FHCC data sign and return this pledge.</w:t>
      </w:r>
    </w:p>
    <w:p w14:paraId="758DA437" w14:textId="7F71CE23" w:rsidR="00EA71F7" w:rsidRPr="00492505" w:rsidRDefault="00EA71F7" w:rsidP="00D32374">
      <w:pPr>
        <w:pStyle w:val="NoSpacing"/>
        <w:numPr>
          <w:ilvl w:val="0"/>
          <w:numId w:val="3"/>
        </w:numPr>
        <w:spacing w:after="180"/>
        <w:rPr>
          <w:rFonts w:asciiTheme="minorHAnsi" w:hAnsiTheme="minorHAnsi" w:cstheme="minorHAnsi"/>
        </w:rPr>
      </w:pPr>
      <w:r w:rsidRPr="00492505">
        <w:rPr>
          <w:rFonts w:asciiTheme="minorHAnsi" w:hAnsiTheme="minorHAnsi" w:cstheme="minorHAnsi"/>
        </w:rPr>
        <w:t>Promptly sign and return the signed FHCC Confidentiality Pledge to Renae Lydum</w:t>
      </w:r>
      <w:r w:rsidR="00373B08">
        <w:rPr>
          <w:rFonts w:asciiTheme="minorHAnsi" w:hAnsiTheme="minorHAnsi" w:cstheme="minorHAnsi"/>
        </w:rPr>
        <w:t xml:space="preserve"> at </w:t>
      </w:r>
      <w:r w:rsidRPr="00492505">
        <w:rPr>
          <w:rFonts w:asciiTheme="minorHAnsi" w:hAnsiTheme="minorHAnsi" w:cstheme="minorHAnsi"/>
          <w:color w:val="0000FF"/>
          <w:u w:val="single"/>
        </w:rPr>
        <w:t>rlydum@fredhutch.org</w:t>
      </w:r>
    </w:p>
    <w:p w14:paraId="55E1C48B" w14:textId="77777777" w:rsidR="00024911" w:rsidRPr="00492505" w:rsidRDefault="00024911" w:rsidP="00EA71F7">
      <w:pPr>
        <w:pStyle w:val="NoSpacing"/>
        <w:spacing w:after="60"/>
        <w:rPr>
          <w:rFonts w:asciiTheme="minorHAnsi" w:hAnsiTheme="minorHAnsi" w:cstheme="minorHAnsi"/>
        </w:rPr>
      </w:pPr>
      <w:r w:rsidRPr="00492505">
        <w:rPr>
          <w:rFonts w:asciiTheme="minorHAnsi" w:hAnsiTheme="minorHAnsi" w:cstheme="minorHAnsi"/>
          <w:u w:val="single"/>
        </w:rPr>
        <w:t>IRB APPROVAL</w:t>
      </w:r>
      <w:r w:rsidR="00354D6C" w:rsidRPr="00492505">
        <w:rPr>
          <w:rFonts w:asciiTheme="minorHAnsi" w:hAnsiTheme="minorHAnsi" w:cstheme="minorHAnsi"/>
        </w:rPr>
        <w:t xml:space="preserve"> (REQUIRED </w:t>
      </w:r>
      <w:r w:rsidR="00270CEC" w:rsidRPr="00492505">
        <w:rPr>
          <w:rFonts w:asciiTheme="minorHAnsi" w:hAnsiTheme="minorHAnsi" w:cstheme="minorHAnsi"/>
        </w:rPr>
        <w:t xml:space="preserve">FOR </w:t>
      </w:r>
      <w:r w:rsidR="00354D6C" w:rsidRPr="00492505">
        <w:rPr>
          <w:rFonts w:asciiTheme="minorHAnsi" w:hAnsiTheme="minorHAnsi" w:cstheme="minorHAnsi"/>
        </w:rPr>
        <w:t>ALL APPROVED APPLICATIONS)</w:t>
      </w:r>
    </w:p>
    <w:p w14:paraId="513DFE5C" w14:textId="00F86EFE" w:rsidR="00B44ABF" w:rsidRPr="00492505" w:rsidRDefault="00B44ABF" w:rsidP="001F5180">
      <w:pPr>
        <w:pStyle w:val="NoSpacing"/>
        <w:rPr>
          <w:rFonts w:asciiTheme="minorHAnsi" w:hAnsiTheme="minorHAnsi" w:cstheme="minorHAnsi"/>
        </w:rPr>
      </w:pPr>
      <w:r w:rsidRPr="00492505">
        <w:rPr>
          <w:rFonts w:asciiTheme="minorHAnsi" w:hAnsiTheme="minorHAnsi" w:cstheme="minorHAnsi"/>
        </w:rPr>
        <w:t xml:space="preserve">IRB approval (or </w:t>
      </w:r>
      <w:r w:rsidR="00B02AAC" w:rsidRPr="00492505">
        <w:rPr>
          <w:rFonts w:asciiTheme="minorHAnsi" w:hAnsiTheme="minorHAnsi" w:cstheme="minorHAnsi"/>
        </w:rPr>
        <w:t>an exempt designation from your IRO</w:t>
      </w:r>
      <w:r w:rsidRPr="00492505">
        <w:rPr>
          <w:rFonts w:asciiTheme="minorHAnsi" w:hAnsiTheme="minorHAnsi" w:cstheme="minorHAnsi"/>
        </w:rPr>
        <w:t xml:space="preserve">) </w:t>
      </w:r>
      <w:r w:rsidR="0066348B" w:rsidRPr="00492505">
        <w:rPr>
          <w:rFonts w:asciiTheme="minorHAnsi" w:hAnsiTheme="minorHAnsi" w:cstheme="minorHAnsi"/>
        </w:rPr>
        <w:t xml:space="preserve">must be obtained </w:t>
      </w:r>
      <w:r w:rsidRPr="00492505">
        <w:rPr>
          <w:rFonts w:asciiTheme="minorHAnsi" w:hAnsiTheme="minorHAnsi" w:cstheme="minorHAnsi"/>
        </w:rPr>
        <w:t xml:space="preserve">before data or biospecimens can be released. </w:t>
      </w:r>
      <w:r w:rsidR="00B02AAC" w:rsidRPr="00492505">
        <w:rPr>
          <w:rFonts w:asciiTheme="minorHAnsi" w:hAnsiTheme="minorHAnsi" w:cstheme="minorHAnsi"/>
          <w:b/>
        </w:rPr>
        <w:t>We</w:t>
      </w:r>
      <w:r w:rsidR="00024911" w:rsidRPr="00492505">
        <w:rPr>
          <w:rFonts w:asciiTheme="minorHAnsi" w:hAnsiTheme="minorHAnsi" w:cstheme="minorHAnsi"/>
          <w:b/>
        </w:rPr>
        <w:t xml:space="preserve"> recommend that you initiate the IRB approval process </w:t>
      </w:r>
      <w:r w:rsidR="00B02AAC" w:rsidRPr="00492505">
        <w:rPr>
          <w:rFonts w:asciiTheme="minorHAnsi" w:hAnsiTheme="minorHAnsi" w:cstheme="minorHAnsi"/>
          <w:b/>
        </w:rPr>
        <w:t>right away</w:t>
      </w:r>
      <w:r w:rsidR="00024911" w:rsidRPr="00492505">
        <w:rPr>
          <w:rFonts w:asciiTheme="minorHAnsi" w:hAnsiTheme="minorHAnsi" w:cstheme="minorHAnsi"/>
        </w:rPr>
        <w:t xml:space="preserve"> as proof of IRB approval will be required for </w:t>
      </w:r>
      <w:r w:rsidR="00E64198">
        <w:rPr>
          <w:rFonts w:asciiTheme="minorHAnsi" w:hAnsiTheme="minorHAnsi" w:cstheme="minorHAnsi"/>
        </w:rPr>
        <w:t>initiating</w:t>
      </w:r>
      <w:r w:rsidR="00024911" w:rsidRPr="00492505">
        <w:rPr>
          <w:rFonts w:asciiTheme="minorHAnsi" w:hAnsiTheme="minorHAnsi" w:cstheme="minorHAnsi"/>
        </w:rPr>
        <w:t xml:space="preserve"> Data Use</w:t>
      </w:r>
      <w:r w:rsidR="00556673" w:rsidRPr="00492505">
        <w:rPr>
          <w:rFonts w:asciiTheme="minorHAnsi" w:hAnsiTheme="minorHAnsi" w:cstheme="minorHAnsi"/>
        </w:rPr>
        <w:t xml:space="preserve"> Agreements</w:t>
      </w:r>
      <w:r w:rsidR="00024911" w:rsidRPr="00492505">
        <w:rPr>
          <w:rFonts w:asciiTheme="minorHAnsi" w:hAnsiTheme="minorHAnsi" w:cstheme="minorHAnsi"/>
        </w:rPr>
        <w:t xml:space="preserve"> and Material Transfer Agreements. </w:t>
      </w:r>
    </w:p>
    <w:p w14:paraId="5253DE8C" w14:textId="28EB530A" w:rsidR="00610A06" w:rsidRPr="00492505" w:rsidRDefault="00610A06" w:rsidP="00D32374">
      <w:pPr>
        <w:pStyle w:val="NoSpacing"/>
        <w:numPr>
          <w:ilvl w:val="0"/>
          <w:numId w:val="1"/>
        </w:numPr>
        <w:spacing w:after="180"/>
        <w:rPr>
          <w:rFonts w:asciiTheme="minorHAnsi" w:hAnsiTheme="minorHAnsi" w:cstheme="minorHAnsi"/>
        </w:rPr>
      </w:pPr>
      <w:r w:rsidRPr="00492505">
        <w:rPr>
          <w:rFonts w:asciiTheme="minorHAnsi" w:hAnsiTheme="minorHAnsi" w:cstheme="minorHAnsi"/>
        </w:rPr>
        <w:t>Obtain IRB approval or exemption</w:t>
      </w:r>
      <w:r w:rsidR="002C68C1" w:rsidRPr="00492505">
        <w:rPr>
          <w:rFonts w:asciiTheme="minorHAnsi" w:hAnsiTheme="minorHAnsi" w:cstheme="minorHAnsi"/>
        </w:rPr>
        <w:t xml:space="preserve"> and send </w:t>
      </w:r>
      <w:r w:rsidR="007D582B" w:rsidRPr="00492505">
        <w:rPr>
          <w:rFonts w:asciiTheme="minorHAnsi" w:hAnsiTheme="minorHAnsi" w:cstheme="minorHAnsi"/>
        </w:rPr>
        <w:t>documentation to Allyson</w:t>
      </w:r>
      <w:r w:rsidR="00373B08">
        <w:rPr>
          <w:rFonts w:asciiTheme="minorHAnsi" w:hAnsiTheme="minorHAnsi" w:cstheme="minorHAnsi"/>
        </w:rPr>
        <w:t xml:space="preserve"> at</w:t>
      </w:r>
      <w:r w:rsidR="007D582B" w:rsidRPr="00492505">
        <w:rPr>
          <w:rFonts w:asciiTheme="minorHAnsi" w:hAnsiTheme="minorHAnsi" w:cstheme="minorHAnsi"/>
        </w:rPr>
        <w:t xml:space="preserve"> </w:t>
      </w:r>
      <w:hyperlink r:id="rId7" w:history="1">
        <w:r w:rsidR="007D582B" w:rsidRPr="00492505">
          <w:rPr>
            <w:rStyle w:val="Hyperlink"/>
            <w:rFonts w:asciiTheme="minorHAnsi" w:hAnsiTheme="minorHAnsi" w:cstheme="minorHAnsi"/>
          </w:rPr>
          <w:t>atemplet@fredhutch.org</w:t>
        </w:r>
      </w:hyperlink>
    </w:p>
    <w:p w14:paraId="768D7381" w14:textId="77777777" w:rsidR="00024911" w:rsidRPr="00492505" w:rsidRDefault="00024911" w:rsidP="005841BF">
      <w:pPr>
        <w:spacing w:after="60" w:line="240" w:lineRule="auto"/>
        <w:rPr>
          <w:rFonts w:asciiTheme="minorHAnsi" w:eastAsia="Times New Roman" w:hAnsiTheme="minorHAnsi" w:cstheme="minorHAnsi"/>
          <w:u w:val="single"/>
        </w:rPr>
      </w:pPr>
      <w:r w:rsidRPr="00492505">
        <w:rPr>
          <w:rFonts w:asciiTheme="minorHAnsi" w:eastAsia="Times New Roman" w:hAnsiTheme="minorHAnsi" w:cstheme="minorHAnsi"/>
          <w:u w:val="single"/>
        </w:rPr>
        <w:t>DATA USE AGREEMENTS</w:t>
      </w:r>
      <w:r w:rsidR="00354D6C" w:rsidRPr="00492505">
        <w:rPr>
          <w:rFonts w:asciiTheme="minorHAnsi" w:eastAsia="Times New Roman" w:hAnsiTheme="minorHAnsi" w:cstheme="minorHAnsi"/>
        </w:rPr>
        <w:t xml:space="preserve"> (REQUIRED </w:t>
      </w:r>
      <w:r w:rsidR="00556673" w:rsidRPr="00492505">
        <w:rPr>
          <w:rFonts w:asciiTheme="minorHAnsi" w:eastAsia="Times New Roman" w:hAnsiTheme="minorHAnsi" w:cstheme="minorHAnsi"/>
        </w:rPr>
        <w:t>FOR</w:t>
      </w:r>
      <w:r w:rsidR="00354D6C" w:rsidRPr="00492505">
        <w:rPr>
          <w:rFonts w:asciiTheme="minorHAnsi" w:eastAsia="Times New Roman" w:hAnsiTheme="minorHAnsi" w:cstheme="minorHAnsi"/>
        </w:rPr>
        <w:t xml:space="preserve"> ACCESS TO CCFR DATA)</w:t>
      </w:r>
    </w:p>
    <w:p w14:paraId="2B95031E" w14:textId="5A84FAF3" w:rsidR="00610A06" w:rsidRPr="00492505" w:rsidRDefault="007D582B" w:rsidP="00B02AAC">
      <w:pPr>
        <w:spacing w:after="0" w:line="240" w:lineRule="auto"/>
        <w:rPr>
          <w:rFonts w:asciiTheme="minorHAnsi" w:hAnsiTheme="minorHAnsi" w:cstheme="minorHAnsi"/>
        </w:rPr>
      </w:pPr>
      <w:r w:rsidRPr="00492505">
        <w:rPr>
          <w:rFonts w:asciiTheme="minorHAnsi" w:eastAsia="Times New Roman" w:hAnsiTheme="minorHAnsi" w:cstheme="minorHAnsi"/>
        </w:rPr>
        <w:t>R</w:t>
      </w:r>
      <w:r w:rsidR="0023385B" w:rsidRPr="00492505">
        <w:rPr>
          <w:rFonts w:asciiTheme="minorHAnsi" w:eastAsia="Times New Roman" w:hAnsiTheme="minorHAnsi" w:cstheme="minorHAnsi"/>
        </w:rPr>
        <w:t xml:space="preserve">esearchers seeking </w:t>
      </w:r>
      <w:r w:rsidR="00392F1E" w:rsidRPr="00492505">
        <w:rPr>
          <w:rFonts w:asciiTheme="minorHAnsi" w:eastAsia="Times New Roman" w:hAnsiTheme="minorHAnsi" w:cstheme="minorHAnsi"/>
        </w:rPr>
        <w:t>access to</w:t>
      </w:r>
      <w:r w:rsidR="0023385B" w:rsidRPr="00492505">
        <w:rPr>
          <w:rFonts w:asciiTheme="minorHAnsi" w:eastAsia="Times New Roman" w:hAnsiTheme="minorHAnsi" w:cstheme="minorHAnsi"/>
        </w:rPr>
        <w:t xml:space="preserve"> CCFR </w:t>
      </w:r>
      <w:r w:rsidR="00B02AAC" w:rsidRPr="00492505">
        <w:rPr>
          <w:rFonts w:asciiTheme="minorHAnsi" w:eastAsia="Times New Roman" w:hAnsiTheme="minorHAnsi" w:cstheme="minorHAnsi"/>
        </w:rPr>
        <w:t>d</w:t>
      </w:r>
      <w:r w:rsidR="0023385B" w:rsidRPr="00492505">
        <w:rPr>
          <w:rFonts w:asciiTheme="minorHAnsi" w:eastAsia="Times New Roman" w:hAnsiTheme="minorHAnsi" w:cstheme="minorHAnsi"/>
        </w:rPr>
        <w:t xml:space="preserve">ata and their employing institutions must agree to the terms of a </w:t>
      </w:r>
      <w:r w:rsidR="0023385B" w:rsidRPr="00492505">
        <w:rPr>
          <w:rFonts w:asciiTheme="minorHAnsi" w:eastAsia="Times New Roman" w:hAnsiTheme="minorHAnsi" w:cstheme="minorHAnsi"/>
          <w:b/>
        </w:rPr>
        <w:t>Data Use Agreement</w:t>
      </w:r>
      <w:r w:rsidR="00610A06" w:rsidRPr="00492505">
        <w:rPr>
          <w:rFonts w:asciiTheme="minorHAnsi" w:eastAsia="Times New Roman" w:hAnsiTheme="minorHAnsi" w:cstheme="minorHAnsi"/>
          <w:b/>
        </w:rPr>
        <w:t xml:space="preserve"> </w:t>
      </w:r>
      <w:r w:rsidR="00024911" w:rsidRPr="00492505">
        <w:rPr>
          <w:rFonts w:asciiTheme="minorHAnsi" w:eastAsia="Times New Roman" w:hAnsiTheme="minorHAnsi" w:cstheme="minorHAnsi"/>
          <w:b/>
        </w:rPr>
        <w:t>(DUA)</w:t>
      </w:r>
      <w:r w:rsidR="00024911" w:rsidRPr="00492505">
        <w:rPr>
          <w:rFonts w:asciiTheme="minorHAnsi" w:eastAsia="Times New Roman" w:hAnsiTheme="minorHAnsi" w:cstheme="minorHAnsi"/>
        </w:rPr>
        <w:t xml:space="preserve"> </w:t>
      </w:r>
      <w:r w:rsidR="00610A06" w:rsidRPr="00492505">
        <w:rPr>
          <w:rFonts w:asciiTheme="minorHAnsi" w:eastAsia="Times New Roman" w:hAnsiTheme="minorHAnsi" w:cstheme="minorHAnsi"/>
        </w:rPr>
        <w:t xml:space="preserve">as drafted by the </w:t>
      </w:r>
      <w:r w:rsidR="00B44ABF" w:rsidRPr="00492505">
        <w:rPr>
          <w:rFonts w:asciiTheme="minorHAnsi" w:hAnsiTheme="minorHAnsi" w:cstheme="minorHAnsi"/>
        </w:rPr>
        <w:t>University of Melbourne</w:t>
      </w:r>
      <w:r w:rsidR="00392F1E" w:rsidRPr="00492505">
        <w:rPr>
          <w:rFonts w:asciiTheme="minorHAnsi" w:hAnsiTheme="minorHAnsi" w:cstheme="minorHAnsi"/>
        </w:rPr>
        <w:t xml:space="preserve"> (UoM) acting on behalf of the Colon CFR</w:t>
      </w:r>
      <w:r w:rsidR="00610A06" w:rsidRPr="00492505">
        <w:rPr>
          <w:rFonts w:asciiTheme="minorHAnsi" w:hAnsiTheme="minorHAnsi" w:cstheme="minorHAnsi"/>
        </w:rPr>
        <w:t xml:space="preserve">.  The DUA stipulates the use and protection of the data you will receive.  </w:t>
      </w:r>
      <w:r w:rsidR="00B02AAC" w:rsidRPr="00492505">
        <w:rPr>
          <w:rFonts w:asciiTheme="minorHAnsi" w:hAnsiTheme="minorHAnsi" w:cstheme="minorHAnsi"/>
        </w:rPr>
        <w:t>Please note that t</w:t>
      </w:r>
      <w:r w:rsidR="00B02AAC" w:rsidRPr="00492505">
        <w:rPr>
          <w:rFonts w:asciiTheme="minorHAnsi" w:hAnsiTheme="minorHAnsi" w:cstheme="minorHAnsi"/>
          <w:lang w:val="en-AU"/>
        </w:rPr>
        <w:t xml:space="preserve">he DUA is the result of significant negotiations </w:t>
      </w:r>
      <w:r w:rsidR="003B713E" w:rsidRPr="00492505">
        <w:rPr>
          <w:rFonts w:asciiTheme="minorHAnsi" w:hAnsiTheme="minorHAnsi" w:cstheme="minorHAnsi"/>
          <w:lang w:val="en-AU"/>
        </w:rPr>
        <w:t>between all</w:t>
      </w:r>
      <w:r w:rsidR="00B02AAC" w:rsidRPr="00492505">
        <w:rPr>
          <w:rFonts w:asciiTheme="minorHAnsi" w:hAnsiTheme="minorHAnsi" w:cstheme="minorHAnsi"/>
          <w:lang w:val="en-AU"/>
        </w:rPr>
        <w:t xml:space="preserve"> CCFR </w:t>
      </w:r>
      <w:r w:rsidR="003B713E" w:rsidRPr="00492505">
        <w:rPr>
          <w:rFonts w:asciiTheme="minorHAnsi" w:hAnsiTheme="minorHAnsi" w:cstheme="minorHAnsi"/>
          <w:lang w:val="en-AU"/>
        </w:rPr>
        <w:t xml:space="preserve">site institutions </w:t>
      </w:r>
      <w:r w:rsidR="003B713E" w:rsidRPr="001F5180">
        <w:rPr>
          <w:rFonts w:asciiTheme="minorHAnsi" w:hAnsiTheme="minorHAnsi" w:cstheme="minorHAnsi"/>
          <w:b/>
          <w:bCs/>
          <w:lang w:val="en-AU"/>
        </w:rPr>
        <w:t>and is not further negotiable</w:t>
      </w:r>
      <w:r w:rsidR="00B02AAC" w:rsidRPr="00492505">
        <w:rPr>
          <w:rFonts w:asciiTheme="minorHAnsi" w:hAnsiTheme="minorHAnsi" w:cstheme="minorHAnsi"/>
          <w:lang w:val="en-AU"/>
        </w:rPr>
        <w:t xml:space="preserve">. </w:t>
      </w:r>
      <w:r w:rsidR="00610A06" w:rsidRPr="00492505">
        <w:rPr>
          <w:rFonts w:asciiTheme="minorHAnsi" w:hAnsiTheme="minorHAnsi" w:cstheme="minorHAnsi"/>
        </w:rPr>
        <w:t xml:space="preserve">The </w:t>
      </w:r>
      <w:r w:rsidR="00392F1E" w:rsidRPr="00492505">
        <w:rPr>
          <w:rFonts w:asciiTheme="minorHAnsi" w:hAnsiTheme="minorHAnsi" w:cstheme="minorHAnsi"/>
        </w:rPr>
        <w:t>UoM</w:t>
      </w:r>
      <w:r w:rsidR="00610A06" w:rsidRPr="00492505">
        <w:rPr>
          <w:rFonts w:asciiTheme="minorHAnsi" w:hAnsiTheme="minorHAnsi" w:cstheme="minorHAnsi"/>
        </w:rPr>
        <w:t xml:space="preserve"> will initiate </w:t>
      </w:r>
      <w:r w:rsidR="00B02AAC" w:rsidRPr="00492505">
        <w:rPr>
          <w:rFonts w:asciiTheme="minorHAnsi" w:hAnsiTheme="minorHAnsi" w:cstheme="minorHAnsi"/>
        </w:rPr>
        <w:t>a DUA upon notification of project’s approval</w:t>
      </w:r>
      <w:r w:rsidR="00610A06" w:rsidRPr="00492505">
        <w:rPr>
          <w:rFonts w:asciiTheme="minorHAnsi" w:hAnsiTheme="minorHAnsi" w:cstheme="minorHAnsi"/>
        </w:rPr>
        <w:t xml:space="preserve">.  </w:t>
      </w:r>
      <w:r w:rsidRPr="00492505">
        <w:rPr>
          <w:rFonts w:asciiTheme="minorHAnsi" w:hAnsiTheme="minorHAnsi" w:cstheme="minorHAnsi"/>
        </w:rPr>
        <w:t xml:space="preserve">The </w:t>
      </w:r>
      <w:r w:rsidR="003B713E" w:rsidRPr="00492505">
        <w:rPr>
          <w:rFonts w:asciiTheme="minorHAnsi" w:hAnsiTheme="minorHAnsi" w:cstheme="minorHAnsi"/>
        </w:rPr>
        <w:t>Applicant</w:t>
      </w:r>
      <w:r w:rsidR="00392F1E" w:rsidRPr="00492505">
        <w:rPr>
          <w:rFonts w:asciiTheme="minorHAnsi" w:hAnsiTheme="minorHAnsi" w:cstheme="minorHAnsi"/>
        </w:rPr>
        <w:t xml:space="preserve"> </w:t>
      </w:r>
      <w:r w:rsidR="00B02AAC" w:rsidRPr="00492505">
        <w:rPr>
          <w:rFonts w:asciiTheme="minorHAnsi" w:hAnsiTheme="minorHAnsi" w:cstheme="minorHAnsi"/>
        </w:rPr>
        <w:t xml:space="preserve">PI </w:t>
      </w:r>
      <w:r w:rsidRPr="00492505">
        <w:rPr>
          <w:rFonts w:asciiTheme="minorHAnsi" w:hAnsiTheme="minorHAnsi" w:cstheme="minorHAnsi"/>
        </w:rPr>
        <w:t xml:space="preserve">will be asked to provide project-specific information </w:t>
      </w:r>
      <w:r w:rsidR="003A4204" w:rsidRPr="00492505">
        <w:rPr>
          <w:rFonts w:asciiTheme="minorHAnsi" w:hAnsiTheme="minorHAnsi" w:cstheme="minorHAnsi"/>
        </w:rPr>
        <w:t xml:space="preserve">on Schedule 1 </w:t>
      </w:r>
      <w:r w:rsidRPr="00492505">
        <w:rPr>
          <w:rFonts w:asciiTheme="minorHAnsi" w:hAnsiTheme="minorHAnsi" w:cstheme="minorHAnsi"/>
        </w:rPr>
        <w:t xml:space="preserve">and route </w:t>
      </w:r>
      <w:r w:rsidR="003A4204" w:rsidRPr="00492505">
        <w:rPr>
          <w:rFonts w:asciiTheme="minorHAnsi" w:hAnsiTheme="minorHAnsi" w:cstheme="minorHAnsi"/>
        </w:rPr>
        <w:t>the DUA</w:t>
      </w:r>
      <w:r w:rsidRPr="00492505">
        <w:rPr>
          <w:rFonts w:asciiTheme="minorHAnsi" w:hAnsiTheme="minorHAnsi" w:cstheme="minorHAnsi"/>
        </w:rPr>
        <w:t xml:space="preserve"> to the appropriate office for review and signature.</w:t>
      </w:r>
    </w:p>
    <w:p w14:paraId="0EA55511" w14:textId="75037393" w:rsidR="00610A06" w:rsidRPr="00492505" w:rsidRDefault="00A3601A" w:rsidP="00B02AA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492505">
        <w:rPr>
          <w:rFonts w:asciiTheme="minorHAnsi" w:hAnsiTheme="minorHAnsi" w:cstheme="minorHAnsi"/>
        </w:rPr>
        <w:t>Complete Schedule 1</w:t>
      </w:r>
      <w:r w:rsidR="00354D6C" w:rsidRPr="00492505">
        <w:rPr>
          <w:rFonts w:asciiTheme="minorHAnsi" w:hAnsiTheme="minorHAnsi" w:cstheme="minorHAnsi"/>
        </w:rPr>
        <w:t xml:space="preserve"> of the DUA</w:t>
      </w:r>
      <w:r w:rsidRPr="00492505">
        <w:rPr>
          <w:rFonts w:asciiTheme="minorHAnsi" w:hAnsiTheme="minorHAnsi" w:cstheme="minorHAnsi"/>
        </w:rPr>
        <w:t xml:space="preserve"> (Agreement Details)</w:t>
      </w:r>
      <w:r w:rsidR="001F5180">
        <w:rPr>
          <w:rFonts w:asciiTheme="minorHAnsi" w:hAnsiTheme="minorHAnsi" w:cstheme="minorHAnsi"/>
        </w:rPr>
        <w:t xml:space="preserve"> and route for institutional signature</w:t>
      </w:r>
    </w:p>
    <w:p w14:paraId="2E4F9032" w14:textId="3179746D" w:rsidR="006317EA" w:rsidRPr="001F5180" w:rsidRDefault="001F5180" w:rsidP="00D32374">
      <w:pPr>
        <w:pStyle w:val="ListParagraph"/>
        <w:numPr>
          <w:ilvl w:val="0"/>
          <w:numId w:val="2"/>
        </w:num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1F5180">
        <w:rPr>
          <w:rFonts w:asciiTheme="minorHAnsi" w:hAnsiTheme="minorHAnsi" w:cstheme="minorHAnsi"/>
        </w:rPr>
        <w:t xml:space="preserve">nsure the DUA is signed and returned to </w:t>
      </w:r>
      <w:r>
        <w:rPr>
          <w:rFonts w:asciiTheme="minorHAnsi" w:hAnsiTheme="minorHAnsi" w:cstheme="minorHAnsi"/>
        </w:rPr>
        <w:t>UoM (</w:t>
      </w:r>
      <w:r w:rsidR="00373B08" w:rsidRPr="001F5180">
        <w:rPr>
          <w:rFonts w:asciiTheme="minorHAnsi" w:hAnsiTheme="minorHAnsi" w:cstheme="minorHAnsi"/>
        </w:rPr>
        <w:t>Michelle King at</w:t>
      </w:r>
      <w:r w:rsidR="00A3601A" w:rsidRPr="001F5180">
        <w:rPr>
          <w:rFonts w:asciiTheme="minorHAnsi" w:hAnsiTheme="minorHAnsi" w:cstheme="minorHAnsi"/>
        </w:rPr>
        <w:t xml:space="preserve"> </w:t>
      </w:r>
      <w:r w:rsidR="00B02AAC" w:rsidRPr="001F5180">
        <w:rPr>
          <w:rFonts w:asciiTheme="minorHAnsi" w:hAnsiTheme="minorHAnsi" w:cstheme="minorHAnsi"/>
          <w:color w:val="0000FF"/>
          <w:u w:val="single"/>
        </w:rPr>
        <w:t>cge-dua@lists.unimelb.edu.au</w:t>
      </w:r>
      <w:r>
        <w:rPr>
          <w:rFonts w:asciiTheme="minorHAnsi" w:hAnsiTheme="minorHAnsi" w:cstheme="minorHAnsi"/>
          <w:color w:val="0000FF"/>
          <w:u w:val="single"/>
        </w:rPr>
        <w:t>)</w:t>
      </w:r>
    </w:p>
    <w:p w14:paraId="3D5B8A2F" w14:textId="77777777" w:rsidR="00024911" w:rsidRPr="00492505" w:rsidRDefault="00024911" w:rsidP="006317EA">
      <w:pPr>
        <w:spacing w:after="60" w:line="240" w:lineRule="auto"/>
        <w:rPr>
          <w:rFonts w:asciiTheme="minorHAnsi" w:hAnsiTheme="minorHAnsi" w:cstheme="minorHAnsi"/>
        </w:rPr>
      </w:pPr>
      <w:r w:rsidRPr="00492505">
        <w:rPr>
          <w:rFonts w:asciiTheme="minorHAnsi" w:hAnsiTheme="minorHAnsi" w:cstheme="minorHAnsi"/>
          <w:u w:val="single"/>
        </w:rPr>
        <w:t>MATERIAL TRANSFER AGREEMENTS</w:t>
      </w:r>
      <w:r w:rsidRPr="00492505">
        <w:rPr>
          <w:rFonts w:asciiTheme="minorHAnsi" w:hAnsiTheme="minorHAnsi" w:cstheme="minorHAnsi"/>
        </w:rPr>
        <w:t xml:space="preserve"> (</w:t>
      </w:r>
      <w:r w:rsidR="00354D6C" w:rsidRPr="00492505">
        <w:rPr>
          <w:rFonts w:asciiTheme="minorHAnsi" w:hAnsiTheme="minorHAnsi" w:cstheme="minorHAnsi"/>
        </w:rPr>
        <w:t xml:space="preserve">REQUIRED </w:t>
      </w:r>
      <w:r w:rsidR="00556673" w:rsidRPr="00492505">
        <w:rPr>
          <w:rFonts w:asciiTheme="minorHAnsi" w:hAnsiTheme="minorHAnsi" w:cstheme="minorHAnsi"/>
        </w:rPr>
        <w:t xml:space="preserve">FOR ACCESS TO CCFR </w:t>
      </w:r>
      <w:r w:rsidRPr="00492505">
        <w:rPr>
          <w:rFonts w:asciiTheme="minorHAnsi" w:hAnsiTheme="minorHAnsi" w:cstheme="minorHAnsi"/>
        </w:rPr>
        <w:t>BIOSPECIMENS)</w:t>
      </w:r>
    </w:p>
    <w:p w14:paraId="7BD0F381" w14:textId="75390C09" w:rsidR="00B44ABF" w:rsidRPr="00492505" w:rsidRDefault="00EC24A9" w:rsidP="001F5180">
      <w:pPr>
        <w:spacing w:after="0" w:line="240" w:lineRule="auto"/>
        <w:rPr>
          <w:rFonts w:asciiTheme="minorHAnsi" w:hAnsiTheme="minorHAnsi" w:cstheme="minorHAnsi"/>
        </w:rPr>
      </w:pPr>
      <w:r w:rsidRPr="00492505">
        <w:rPr>
          <w:rFonts w:asciiTheme="minorHAnsi" w:hAnsiTheme="minorHAnsi" w:cstheme="minorHAnsi"/>
        </w:rPr>
        <w:t>R</w:t>
      </w:r>
      <w:r w:rsidR="0023385B" w:rsidRPr="00492505">
        <w:rPr>
          <w:rFonts w:asciiTheme="minorHAnsi" w:hAnsiTheme="minorHAnsi" w:cstheme="minorHAnsi"/>
        </w:rPr>
        <w:t xml:space="preserve">esearchers </w:t>
      </w:r>
      <w:r w:rsidR="00EA71F7" w:rsidRPr="00492505">
        <w:rPr>
          <w:rFonts w:asciiTheme="minorHAnsi" w:hAnsiTheme="minorHAnsi" w:cstheme="minorHAnsi"/>
        </w:rPr>
        <w:t>requesting</w:t>
      </w:r>
      <w:r w:rsidR="0023385B" w:rsidRPr="00492505">
        <w:rPr>
          <w:rFonts w:asciiTheme="minorHAnsi" w:hAnsiTheme="minorHAnsi" w:cstheme="minorHAnsi"/>
        </w:rPr>
        <w:t xml:space="preserve"> CCFR Biospecimens must agree to the terms of </w:t>
      </w:r>
      <w:r w:rsidR="00492505" w:rsidRPr="00E64198">
        <w:rPr>
          <w:rFonts w:asciiTheme="minorHAnsi" w:hAnsiTheme="minorHAnsi" w:cstheme="minorHAnsi"/>
          <w:u w:val="single"/>
        </w:rPr>
        <w:t>site-specific</w:t>
      </w:r>
      <w:r w:rsidR="0023385B" w:rsidRPr="00492505">
        <w:rPr>
          <w:rFonts w:asciiTheme="minorHAnsi" w:hAnsiTheme="minorHAnsi" w:cstheme="minorHAnsi"/>
        </w:rPr>
        <w:t xml:space="preserve"> </w:t>
      </w:r>
      <w:r w:rsidR="0023385B" w:rsidRPr="00492505">
        <w:rPr>
          <w:rFonts w:asciiTheme="minorHAnsi" w:hAnsiTheme="minorHAnsi" w:cstheme="minorHAnsi"/>
          <w:b/>
        </w:rPr>
        <w:t>Material Transfer Agreement</w:t>
      </w:r>
      <w:r w:rsidR="00492505">
        <w:rPr>
          <w:rFonts w:asciiTheme="minorHAnsi" w:hAnsiTheme="minorHAnsi" w:cstheme="minorHAnsi"/>
          <w:b/>
        </w:rPr>
        <w:t>(s)</w:t>
      </w:r>
      <w:r w:rsidR="00024911" w:rsidRPr="00492505">
        <w:rPr>
          <w:rFonts w:asciiTheme="minorHAnsi" w:hAnsiTheme="minorHAnsi" w:cstheme="minorHAnsi"/>
          <w:b/>
        </w:rPr>
        <w:t xml:space="preserve"> (MTA)</w:t>
      </w:r>
      <w:r w:rsidR="00090867" w:rsidRPr="00492505">
        <w:rPr>
          <w:rFonts w:asciiTheme="minorHAnsi" w:hAnsiTheme="minorHAnsi" w:cstheme="minorHAnsi"/>
        </w:rPr>
        <w:t xml:space="preserve"> </w:t>
      </w:r>
      <w:r w:rsidR="00354D6C" w:rsidRPr="00492505">
        <w:rPr>
          <w:rFonts w:asciiTheme="minorHAnsi" w:hAnsiTheme="minorHAnsi" w:cstheme="minorHAnsi"/>
        </w:rPr>
        <w:t>with</w:t>
      </w:r>
      <w:r w:rsidR="0023385B" w:rsidRPr="00492505">
        <w:rPr>
          <w:rFonts w:asciiTheme="minorHAnsi" w:hAnsiTheme="minorHAnsi" w:cstheme="minorHAnsi"/>
        </w:rPr>
        <w:t xml:space="preserve"> </w:t>
      </w:r>
      <w:r w:rsidR="00610A06" w:rsidRPr="00492505">
        <w:rPr>
          <w:rFonts w:asciiTheme="minorHAnsi" w:hAnsiTheme="minorHAnsi" w:cstheme="minorHAnsi"/>
          <w:b/>
        </w:rPr>
        <w:t>each</w:t>
      </w:r>
      <w:r w:rsidR="00610A06" w:rsidRPr="00492505">
        <w:rPr>
          <w:rFonts w:asciiTheme="minorHAnsi" w:hAnsiTheme="minorHAnsi" w:cstheme="minorHAnsi"/>
        </w:rPr>
        <w:t xml:space="preserve"> CCFR </w:t>
      </w:r>
      <w:r w:rsidRPr="00492505">
        <w:rPr>
          <w:rFonts w:asciiTheme="minorHAnsi" w:hAnsiTheme="minorHAnsi" w:cstheme="minorHAnsi"/>
        </w:rPr>
        <w:t>C</w:t>
      </w:r>
      <w:r w:rsidR="00B44ABF" w:rsidRPr="00492505">
        <w:rPr>
          <w:rFonts w:asciiTheme="minorHAnsi" w:hAnsiTheme="minorHAnsi" w:cstheme="minorHAnsi"/>
        </w:rPr>
        <w:t xml:space="preserve">enter </w:t>
      </w:r>
      <w:r w:rsidR="00610A06" w:rsidRPr="00492505">
        <w:rPr>
          <w:rFonts w:asciiTheme="minorHAnsi" w:hAnsiTheme="minorHAnsi" w:cstheme="minorHAnsi"/>
        </w:rPr>
        <w:t>providing biospecimens</w:t>
      </w:r>
      <w:r w:rsidRPr="00492505">
        <w:rPr>
          <w:rFonts w:asciiTheme="minorHAnsi" w:hAnsiTheme="minorHAnsi" w:cstheme="minorHAnsi"/>
        </w:rPr>
        <w:t>. CCFR centers</w:t>
      </w:r>
      <w:r w:rsidR="00610A06" w:rsidRPr="00492505">
        <w:rPr>
          <w:rFonts w:asciiTheme="minorHAnsi" w:hAnsiTheme="minorHAnsi" w:cstheme="minorHAnsi"/>
        </w:rPr>
        <w:t xml:space="preserve"> </w:t>
      </w:r>
      <w:r w:rsidR="00B44ABF" w:rsidRPr="00492505">
        <w:rPr>
          <w:rFonts w:asciiTheme="minorHAnsi" w:hAnsiTheme="minorHAnsi" w:cstheme="minorHAnsi"/>
        </w:rPr>
        <w:t xml:space="preserve">will initiate </w:t>
      </w:r>
      <w:r w:rsidRPr="00492505">
        <w:rPr>
          <w:rFonts w:asciiTheme="minorHAnsi" w:hAnsiTheme="minorHAnsi" w:cstheme="minorHAnsi"/>
        </w:rPr>
        <w:t>MTAs</w:t>
      </w:r>
      <w:r w:rsidR="00B44ABF" w:rsidRPr="00492505">
        <w:rPr>
          <w:rFonts w:asciiTheme="minorHAnsi" w:hAnsiTheme="minorHAnsi" w:cstheme="minorHAnsi"/>
        </w:rPr>
        <w:t xml:space="preserve"> once </w:t>
      </w:r>
      <w:r w:rsidRPr="00492505">
        <w:rPr>
          <w:rFonts w:asciiTheme="minorHAnsi" w:hAnsiTheme="minorHAnsi" w:cstheme="minorHAnsi"/>
        </w:rPr>
        <w:t xml:space="preserve">IRB documentation and </w:t>
      </w:r>
      <w:r w:rsidR="006317EA" w:rsidRPr="00492505">
        <w:rPr>
          <w:rFonts w:asciiTheme="minorHAnsi" w:hAnsiTheme="minorHAnsi" w:cstheme="minorHAnsi"/>
        </w:rPr>
        <w:t>a completed Data and Biospecimen Request Form (</w:t>
      </w:r>
      <w:r w:rsidR="00492505">
        <w:rPr>
          <w:rFonts w:asciiTheme="minorHAnsi" w:hAnsiTheme="minorHAnsi" w:cstheme="minorHAnsi"/>
        </w:rPr>
        <w:t xml:space="preserve">DRF, </w:t>
      </w:r>
      <w:r w:rsidR="006317EA" w:rsidRPr="00492505">
        <w:rPr>
          <w:rFonts w:asciiTheme="minorHAnsi" w:hAnsiTheme="minorHAnsi" w:cstheme="minorHAnsi"/>
        </w:rPr>
        <w:t xml:space="preserve">see below) has </w:t>
      </w:r>
      <w:r w:rsidRPr="00492505">
        <w:rPr>
          <w:rFonts w:asciiTheme="minorHAnsi" w:hAnsiTheme="minorHAnsi" w:cstheme="minorHAnsi"/>
        </w:rPr>
        <w:t>been received.</w:t>
      </w:r>
    </w:p>
    <w:p w14:paraId="1A1A922D" w14:textId="158B0F75" w:rsidR="00610A06" w:rsidRPr="00492505" w:rsidRDefault="006317EA" w:rsidP="00610A06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492505">
        <w:rPr>
          <w:rFonts w:asciiTheme="minorHAnsi" w:hAnsiTheme="minorHAnsi" w:cstheme="minorHAnsi"/>
        </w:rPr>
        <w:t xml:space="preserve">Complete the </w:t>
      </w:r>
      <w:r w:rsidR="00492505">
        <w:rPr>
          <w:rFonts w:asciiTheme="minorHAnsi" w:hAnsiTheme="minorHAnsi" w:cstheme="minorHAnsi"/>
        </w:rPr>
        <w:t xml:space="preserve">DRF </w:t>
      </w:r>
      <w:r w:rsidRPr="00492505">
        <w:rPr>
          <w:rFonts w:asciiTheme="minorHAnsi" w:hAnsiTheme="minorHAnsi" w:cstheme="minorHAnsi"/>
        </w:rPr>
        <w:t xml:space="preserve">and send it to Allyson </w:t>
      </w:r>
      <w:r w:rsidR="00373B08">
        <w:rPr>
          <w:rFonts w:asciiTheme="minorHAnsi" w:hAnsiTheme="minorHAnsi" w:cstheme="minorHAnsi"/>
        </w:rPr>
        <w:t xml:space="preserve">at </w:t>
      </w:r>
      <w:hyperlink r:id="rId8" w:history="1">
        <w:r w:rsidR="00373B08" w:rsidRPr="00F535A8">
          <w:rPr>
            <w:rStyle w:val="Hyperlink"/>
            <w:rFonts w:asciiTheme="minorHAnsi" w:hAnsiTheme="minorHAnsi" w:cstheme="minorHAnsi"/>
          </w:rPr>
          <w:t>atemplet@fredhutch.org</w:t>
        </w:r>
      </w:hyperlink>
    </w:p>
    <w:p w14:paraId="08669AFF" w14:textId="12AAA9E7" w:rsidR="00B37DF0" w:rsidRPr="00492505" w:rsidRDefault="00B37DF0" w:rsidP="00D32374">
      <w:pPr>
        <w:pStyle w:val="ListParagraph"/>
        <w:numPr>
          <w:ilvl w:val="0"/>
          <w:numId w:val="2"/>
        </w:numPr>
        <w:spacing w:after="180" w:line="240" w:lineRule="auto"/>
        <w:rPr>
          <w:rFonts w:asciiTheme="minorHAnsi" w:hAnsiTheme="minorHAnsi" w:cstheme="minorHAnsi"/>
        </w:rPr>
      </w:pPr>
      <w:r w:rsidRPr="00492505">
        <w:rPr>
          <w:rFonts w:asciiTheme="minorHAnsi" w:hAnsiTheme="minorHAnsi" w:cstheme="minorHAnsi"/>
        </w:rPr>
        <w:t xml:space="preserve">Follow-up </w:t>
      </w:r>
      <w:r w:rsidR="00A3601A" w:rsidRPr="00492505">
        <w:rPr>
          <w:rFonts w:asciiTheme="minorHAnsi" w:hAnsiTheme="minorHAnsi" w:cstheme="minorHAnsi"/>
        </w:rPr>
        <w:t>as necessary</w:t>
      </w:r>
      <w:r w:rsidR="00A57FCD" w:rsidRPr="00492505">
        <w:rPr>
          <w:rFonts w:asciiTheme="minorHAnsi" w:hAnsiTheme="minorHAnsi" w:cstheme="minorHAnsi"/>
        </w:rPr>
        <w:t xml:space="preserve"> to ensure </w:t>
      </w:r>
      <w:r w:rsidR="001F5180">
        <w:rPr>
          <w:rFonts w:asciiTheme="minorHAnsi" w:hAnsiTheme="minorHAnsi" w:cstheme="minorHAnsi"/>
        </w:rPr>
        <w:t xml:space="preserve">all </w:t>
      </w:r>
      <w:r w:rsidR="00A57FCD" w:rsidRPr="00492505">
        <w:rPr>
          <w:rFonts w:asciiTheme="minorHAnsi" w:hAnsiTheme="minorHAnsi" w:cstheme="minorHAnsi"/>
        </w:rPr>
        <w:t xml:space="preserve">MTAs are signed and returned to </w:t>
      </w:r>
      <w:r w:rsidR="000E16CD">
        <w:rPr>
          <w:rFonts w:asciiTheme="minorHAnsi" w:hAnsiTheme="minorHAnsi" w:cstheme="minorHAnsi"/>
        </w:rPr>
        <w:t xml:space="preserve">the </w:t>
      </w:r>
      <w:r w:rsidR="00A57FCD" w:rsidRPr="00492505">
        <w:rPr>
          <w:rFonts w:asciiTheme="minorHAnsi" w:hAnsiTheme="minorHAnsi" w:cstheme="minorHAnsi"/>
        </w:rPr>
        <w:t>CCFR center</w:t>
      </w:r>
      <w:r w:rsidR="000E16CD">
        <w:rPr>
          <w:rFonts w:asciiTheme="minorHAnsi" w:hAnsiTheme="minorHAnsi" w:cstheme="minorHAnsi"/>
        </w:rPr>
        <w:t>(</w:t>
      </w:r>
      <w:r w:rsidR="00A57FCD" w:rsidRPr="00492505">
        <w:rPr>
          <w:rFonts w:asciiTheme="minorHAnsi" w:hAnsiTheme="minorHAnsi" w:cstheme="minorHAnsi"/>
        </w:rPr>
        <w:t>s</w:t>
      </w:r>
      <w:r w:rsidR="000E16CD">
        <w:rPr>
          <w:rFonts w:asciiTheme="minorHAnsi" w:hAnsiTheme="minorHAnsi" w:cstheme="minorHAnsi"/>
        </w:rPr>
        <w:t>)</w:t>
      </w:r>
      <w:r w:rsidR="001F5180">
        <w:rPr>
          <w:rFonts w:asciiTheme="minorHAnsi" w:hAnsiTheme="minorHAnsi" w:cstheme="minorHAnsi"/>
        </w:rPr>
        <w:t xml:space="preserve"> providing samples</w:t>
      </w:r>
    </w:p>
    <w:p w14:paraId="6354E986" w14:textId="77777777" w:rsidR="00024911" w:rsidRPr="00492505" w:rsidRDefault="00024911" w:rsidP="00EA71F7">
      <w:pPr>
        <w:spacing w:after="60" w:line="240" w:lineRule="auto"/>
        <w:rPr>
          <w:rFonts w:asciiTheme="minorHAnsi" w:hAnsiTheme="minorHAnsi" w:cstheme="minorHAnsi"/>
        </w:rPr>
      </w:pPr>
      <w:r w:rsidRPr="00492505">
        <w:rPr>
          <w:rFonts w:asciiTheme="minorHAnsi" w:hAnsiTheme="minorHAnsi" w:cstheme="minorHAnsi"/>
          <w:u w:val="single"/>
        </w:rPr>
        <w:t>DATA AND BIOSPECIMEN REQUEST FORM</w:t>
      </w:r>
      <w:r w:rsidR="00270CEC" w:rsidRPr="00492505">
        <w:rPr>
          <w:rFonts w:asciiTheme="minorHAnsi" w:hAnsiTheme="minorHAnsi" w:cstheme="minorHAnsi"/>
        </w:rPr>
        <w:t xml:space="preserve"> (REQUIRED FOR </w:t>
      </w:r>
      <w:r w:rsidR="00556673" w:rsidRPr="00492505">
        <w:rPr>
          <w:rFonts w:asciiTheme="minorHAnsi" w:hAnsiTheme="minorHAnsi" w:cstheme="minorHAnsi"/>
        </w:rPr>
        <w:t xml:space="preserve">ALL </w:t>
      </w:r>
      <w:r w:rsidR="00270CEC" w:rsidRPr="00492505">
        <w:rPr>
          <w:rFonts w:asciiTheme="minorHAnsi" w:hAnsiTheme="minorHAnsi" w:cstheme="minorHAnsi"/>
        </w:rPr>
        <w:t>APPROVED APPLICATIONS)</w:t>
      </w:r>
    </w:p>
    <w:p w14:paraId="510C0EEB" w14:textId="77777777" w:rsidR="000E16CD" w:rsidRDefault="00B37DF0" w:rsidP="001F5180">
      <w:pPr>
        <w:spacing w:after="0" w:line="240" w:lineRule="auto"/>
        <w:rPr>
          <w:rFonts w:asciiTheme="minorHAnsi" w:hAnsiTheme="minorHAnsi" w:cstheme="minorHAnsi"/>
        </w:rPr>
      </w:pPr>
      <w:r w:rsidRPr="00492505">
        <w:rPr>
          <w:rFonts w:asciiTheme="minorHAnsi" w:hAnsiTheme="minorHAnsi" w:cstheme="minorHAnsi"/>
        </w:rPr>
        <w:t xml:space="preserve">All researchers seeking </w:t>
      </w:r>
      <w:r w:rsidR="00354D6C" w:rsidRPr="00492505">
        <w:rPr>
          <w:rFonts w:asciiTheme="minorHAnsi" w:hAnsiTheme="minorHAnsi" w:cstheme="minorHAnsi"/>
        </w:rPr>
        <w:t>access</w:t>
      </w:r>
      <w:r w:rsidRPr="00492505">
        <w:rPr>
          <w:rFonts w:asciiTheme="minorHAnsi" w:hAnsiTheme="minorHAnsi" w:cstheme="minorHAnsi"/>
        </w:rPr>
        <w:t xml:space="preserve"> </w:t>
      </w:r>
      <w:r w:rsidR="00354D6C" w:rsidRPr="00492505">
        <w:rPr>
          <w:rFonts w:asciiTheme="minorHAnsi" w:hAnsiTheme="minorHAnsi" w:cstheme="minorHAnsi"/>
        </w:rPr>
        <w:t>to CCFR</w:t>
      </w:r>
      <w:r w:rsidRPr="00492505">
        <w:rPr>
          <w:rFonts w:asciiTheme="minorHAnsi" w:hAnsiTheme="minorHAnsi" w:cstheme="minorHAnsi"/>
        </w:rPr>
        <w:t xml:space="preserve"> data and/or biospecimens must complete a </w:t>
      </w:r>
      <w:r w:rsidRPr="00492505">
        <w:rPr>
          <w:rFonts w:asciiTheme="minorHAnsi" w:hAnsiTheme="minorHAnsi" w:cstheme="minorHAnsi"/>
          <w:b/>
        </w:rPr>
        <w:t xml:space="preserve">CCFR </w:t>
      </w:r>
      <w:r w:rsidR="00CD4DC4" w:rsidRPr="00492505">
        <w:rPr>
          <w:rFonts w:asciiTheme="minorHAnsi" w:hAnsiTheme="minorHAnsi" w:cstheme="minorHAnsi"/>
          <w:b/>
        </w:rPr>
        <w:t xml:space="preserve">Data </w:t>
      </w:r>
      <w:r w:rsidR="00024911" w:rsidRPr="00492505">
        <w:rPr>
          <w:rFonts w:asciiTheme="minorHAnsi" w:hAnsiTheme="minorHAnsi" w:cstheme="minorHAnsi"/>
          <w:b/>
        </w:rPr>
        <w:t xml:space="preserve">and Biospecimen </w:t>
      </w:r>
      <w:r w:rsidR="00CD4DC4" w:rsidRPr="00492505">
        <w:rPr>
          <w:rFonts w:asciiTheme="minorHAnsi" w:hAnsiTheme="minorHAnsi" w:cstheme="minorHAnsi"/>
          <w:b/>
        </w:rPr>
        <w:t>Request Form</w:t>
      </w:r>
      <w:r w:rsidRPr="00492505">
        <w:rPr>
          <w:rFonts w:asciiTheme="minorHAnsi" w:hAnsiTheme="minorHAnsi" w:cstheme="minorHAnsi"/>
          <w:b/>
        </w:rPr>
        <w:t xml:space="preserve"> (DRF).  </w:t>
      </w:r>
      <w:r w:rsidRPr="000E16CD">
        <w:rPr>
          <w:rFonts w:asciiTheme="minorHAnsi" w:hAnsiTheme="minorHAnsi" w:cstheme="minorHAnsi"/>
        </w:rPr>
        <w:t xml:space="preserve">The </w:t>
      </w:r>
      <w:r w:rsidR="00492505" w:rsidRPr="000E16CD">
        <w:rPr>
          <w:rFonts w:asciiTheme="minorHAnsi" w:hAnsiTheme="minorHAnsi" w:cstheme="minorHAnsi"/>
        </w:rPr>
        <w:t xml:space="preserve">information requested on the </w:t>
      </w:r>
      <w:r w:rsidRPr="000E16CD">
        <w:rPr>
          <w:rFonts w:asciiTheme="minorHAnsi" w:hAnsiTheme="minorHAnsi" w:cstheme="minorHAnsi"/>
        </w:rPr>
        <w:t xml:space="preserve">DRF </w:t>
      </w:r>
      <w:r w:rsidR="00492505" w:rsidRPr="000E16CD">
        <w:rPr>
          <w:rFonts w:asciiTheme="minorHAnsi" w:hAnsiTheme="minorHAnsi" w:cstheme="minorHAnsi"/>
        </w:rPr>
        <w:t xml:space="preserve">is </w:t>
      </w:r>
      <w:r w:rsidR="000E16CD">
        <w:rPr>
          <w:rFonts w:asciiTheme="minorHAnsi" w:hAnsiTheme="minorHAnsi" w:cstheme="minorHAnsi"/>
        </w:rPr>
        <w:t>us</w:t>
      </w:r>
      <w:r w:rsidR="00492505" w:rsidRPr="000E16CD">
        <w:rPr>
          <w:rFonts w:asciiTheme="minorHAnsi" w:hAnsiTheme="minorHAnsi" w:cstheme="minorHAnsi"/>
        </w:rPr>
        <w:t xml:space="preserve">ed by sites in initiating MTAs and </w:t>
      </w:r>
      <w:r w:rsidR="000E16CD" w:rsidRPr="000E16CD">
        <w:rPr>
          <w:rFonts w:asciiTheme="minorHAnsi" w:hAnsiTheme="minorHAnsi" w:cstheme="minorHAnsi"/>
        </w:rPr>
        <w:t xml:space="preserve">in selecting and preparing biospecimens for shipment, and by the informatics center in preparing analytic datasets. </w:t>
      </w:r>
    </w:p>
    <w:p w14:paraId="5FD5D312" w14:textId="1309D8CD" w:rsidR="00B44ABF" w:rsidRPr="00492505" w:rsidRDefault="000E16CD" w:rsidP="00D32374">
      <w:pPr>
        <w:pStyle w:val="ListParagraph"/>
        <w:numPr>
          <w:ilvl w:val="0"/>
          <w:numId w:val="4"/>
        </w:numPr>
        <w:spacing w:after="180" w:line="240" w:lineRule="auto"/>
        <w:rPr>
          <w:rFonts w:asciiTheme="minorHAnsi" w:hAnsiTheme="minorHAnsi" w:cstheme="minorHAnsi"/>
        </w:rPr>
      </w:pPr>
      <w:r w:rsidRPr="000E16CD">
        <w:rPr>
          <w:rFonts w:asciiTheme="minorHAnsi" w:hAnsiTheme="minorHAnsi" w:cstheme="minorHAnsi"/>
        </w:rPr>
        <w:t>Download the DRF</w:t>
      </w:r>
      <w:r>
        <w:rPr>
          <w:rFonts w:asciiTheme="minorHAnsi" w:hAnsiTheme="minorHAnsi" w:cstheme="minorHAnsi"/>
        </w:rPr>
        <w:t xml:space="preserve"> at</w:t>
      </w:r>
      <w:r w:rsidRPr="000E16CD">
        <w:rPr>
          <w:rFonts w:asciiTheme="minorHAnsi" w:hAnsiTheme="minorHAnsi" w:cstheme="minorHAnsi"/>
        </w:rPr>
        <w:t xml:space="preserve"> </w:t>
      </w:r>
      <w:hyperlink r:id="rId9" w:history="1">
        <w:r w:rsidRPr="000E16CD">
          <w:rPr>
            <w:rStyle w:val="Hyperlink"/>
            <w:rFonts w:asciiTheme="minorHAnsi" w:hAnsiTheme="minorHAnsi" w:cstheme="minorHAnsi"/>
          </w:rPr>
          <w:t>www.coloncfr.org/collaboration</w:t>
        </w:r>
      </w:hyperlink>
      <w:r>
        <w:rPr>
          <w:rStyle w:val="Hyperlink"/>
          <w:rFonts w:asciiTheme="minorHAnsi" w:hAnsiTheme="minorHAnsi" w:cstheme="minorHAnsi"/>
        </w:rPr>
        <w:t xml:space="preserve"> and </w:t>
      </w:r>
      <w:r w:rsidR="00024911" w:rsidRPr="00492505">
        <w:rPr>
          <w:rFonts w:asciiTheme="minorHAnsi" w:hAnsiTheme="minorHAnsi" w:cstheme="minorHAnsi"/>
        </w:rPr>
        <w:t xml:space="preserve">send </w:t>
      </w:r>
      <w:r w:rsidR="00E568D8">
        <w:rPr>
          <w:rFonts w:asciiTheme="minorHAnsi" w:hAnsiTheme="minorHAnsi" w:cstheme="minorHAnsi"/>
        </w:rPr>
        <w:t>completed form</w:t>
      </w:r>
      <w:r w:rsidR="00024911" w:rsidRPr="00492505">
        <w:rPr>
          <w:rFonts w:asciiTheme="minorHAnsi" w:hAnsiTheme="minorHAnsi" w:cstheme="minorHAnsi"/>
        </w:rPr>
        <w:t xml:space="preserve"> to </w:t>
      </w:r>
      <w:hyperlink r:id="rId10" w:history="1">
        <w:r w:rsidR="00354D6C" w:rsidRPr="00492505">
          <w:rPr>
            <w:rStyle w:val="Hyperlink"/>
            <w:rFonts w:asciiTheme="minorHAnsi" w:hAnsiTheme="minorHAnsi" w:cstheme="minorHAnsi"/>
          </w:rPr>
          <w:t>atemplet@fredhutch.org</w:t>
        </w:r>
      </w:hyperlink>
    </w:p>
    <w:p w14:paraId="290F4477" w14:textId="77777777" w:rsidR="00BB1F88" w:rsidRPr="00492505" w:rsidRDefault="00BB1F88" w:rsidP="005841BF">
      <w:pPr>
        <w:spacing w:after="60" w:line="240" w:lineRule="auto"/>
        <w:rPr>
          <w:rFonts w:asciiTheme="minorHAnsi" w:hAnsiTheme="minorHAnsi" w:cstheme="minorHAnsi"/>
        </w:rPr>
      </w:pPr>
      <w:r w:rsidRPr="00492505">
        <w:rPr>
          <w:rFonts w:asciiTheme="minorHAnsi" w:hAnsiTheme="minorHAnsi" w:cstheme="minorHAnsi"/>
          <w:u w:val="single"/>
        </w:rPr>
        <w:t>KICK-OFF TELECONFERENCE</w:t>
      </w:r>
      <w:r w:rsidR="00270CEC" w:rsidRPr="00492505">
        <w:rPr>
          <w:rFonts w:asciiTheme="minorHAnsi" w:hAnsiTheme="minorHAnsi" w:cstheme="minorHAnsi"/>
        </w:rPr>
        <w:t xml:space="preserve"> (SCHEDULED </w:t>
      </w:r>
      <w:r w:rsidR="000A6758" w:rsidRPr="00492505">
        <w:rPr>
          <w:rFonts w:asciiTheme="minorHAnsi" w:hAnsiTheme="minorHAnsi" w:cstheme="minorHAnsi"/>
        </w:rPr>
        <w:t xml:space="preserve">BY THE CCFR </w:t>
      </w:r>
      <w:r w:rsidR="007368A6" w:rsidRPr="00492505">
        <w:rPr>
          <w:rFonts w:asciiTheme="minorHAnsi" w:hAnsiTheme="minorHAnsi" w:cstheme="minorHAnsi"/>
        </w:rPr>
        <w:t>INFORMATICS</w:t>
      </w:r>
      <w:r w:rsidR="000A6758" w:rsidRPr="00492505">
        <w:rPr>
          <w:rFonts w:asciiTheme="minorHAnsi" w:hAnsiTheme="minorHAnsi" w:cstheme="minorHAnsi"/>
        </w:rPr>
        <w:t xml:space="preserve"> MANAGER </w:t>
      </w:r>
      <w:r w:rsidR="00270CEC" w:rsidRPr="00492505">
        <w:rPr>
          <w:rFonts w:asciiTheme="minorHAnsi" w:hAnsiTheme="minorHAnsi" w:cstheme="minorHAnsi"/>
        </w:rPr>
        <w:t>AS NECESSARY)</w:t>
      </w:r>
    </w:p>
    <w:p w14:paraId="49C2446C" w14:textId="77777777" w:rsidR="00BB1F88" w:rsidRPr="00492505" w:rsidRDefault="00354D6C" w:rsidP="00D32374">
      <w:pPr>
        <w:spacing w:after="180" w:line="240" w:lineRule="auto"/>
        <w:rPr>
          <w:rFonts w:asciiTheme="minorHAnsi" w:hAnsiTheme="minorHAnsi" w:cstheme="minorHAnsi"/>
        </w:rPr>
      </w:pPr>
      <w:r w:rsidRPr="00492505">
        <w:rPr>
          <w:rFonts w:asciiTheme="minorHAnsi" w:hAnsiTheme="minorHAnsi" w:cstheme="minorHAnsi"/>
        </w:rPr>
        <w:t>A</w:t>
      </w:r>
      <w:r w:rsidR="00BB1F88" w:rsidRPr="00492505">
        <w:rPr>
          <w:rFonts w:asciiTheme="minorHAnsi" w:hAnsiTheme="minorHAnsi" w:cstheme="minorHAnsi"/>
        </w:rPr>
        <w:t xml:space="preserve"> teleconference between the applicant research team, CCFR Informatics team, </w:t>
      </w:r>
      <w:r w:rsidRPr="00492505">
        <w:rPr>
          <w:rFonts w:asciiTheme="minorHAnsi" w:hAnsiTheme="minorHAnsi" w:cstheme="minorHAnsi"/>
        </w:rPr>
        <w:t xml:space="preserve">Program Manager </w:t>
      </w:r>
      <w:r w:rsidR="00BB1F88" w:rsidRPr="00492505">
        <w:rPr>
          <w:rFonts w:asciiTheme="minorHAnsi" w:hAnsiTheme="minorHAnsi" w:cstheme="minorHAnsi"/>
        </w:rPr>
        <w:t xml:space="preserve">and Biospecimen Working Group Chair (if biospecimens are requested) </w:t>
      </w:r>
      <w:r w:rsidRPr="00492505">
        <w:rPr>
          <w:rFonts w:asciiTheme="minorHAnsi" w:hAnsiTheme="minorHAnsi" w:cstheme="minorHAnsi"/>
          <w:i/>
        </w:rPr>
        <w:t>may</w:t>
      </w:r>
      <w:r w:rsidR="00BB1F88" w:rsidRPr="00492505">
        <w:rPr>
          <w:rFonts w:asciiTheme="minorHAnsi" w:hAnsiTheme="minorHAnsi" w:cstheme="minorHAnsi"/>
        </w:rPr>
        <w:t xml:space="preserve"> be scheduled to discuss </w:t>
      </w:r>
      <w:r w:rsidRPr="00492505">
        <w:rPr>
          <w:rFonts w:asciiTheme="minorHAnsi" w:hAnsiTheme="minorHAnsi" w:cstheme="minorHAnsi"/>
        </w:rPr>
        <w:t>the request and clarify details.</w:t>
      </w:r>
    </w:p>
    <w:p w14:paraId="3CC7D01B" w14:textId="5301A3FB" w:rsidR="00024911" w:rsidRPr="00492505" w:rsidRDefault="00024911" w:rsidP="005841BF">
      <w:pPr>
        <w:spacing w:after="60" w:line="240" w:lineRule="auto"/>
        <w:rPr>
          <w:rFonts w:asciiTheme="minorHAnsi" w:hAnsiTheme="minorHAnsi" w:cstheme="minorHAnsi"/>
        </w:rPr>
      </w:pPr>
      <w:r w:rsidRPr="00492505">
        <w:rPr>
          <w:rFonts w:asciiTheme="minorHAnsi" w:hAnsiTheme="minorHAnsi" w:cstheme="minorHAnsi"/>
          <w:u w:val="single"/>
        </w:rPr>
        <w:t>CCFR PRICE LIST</w:t>
      </w:r>
      <w:r w:rsidR="001F5180">
        <w:rPr>
          <w:rFonts w:asciiTheme="minorHAnsi" w:hAnsiTheme="minorHAnsi" w:cstheme="minorHAnsi"/>
          <w:u w:val="single"/>
        </w:rPr>
        <w:t xml:space="preserve"> (FOR BIOSPECIMENS)</w:t>
      </w:r>
    </w:p>
    <w:p w14:paraId="588772B9" w14:textId="23C274D7" w:rsidR="00270CEC" w:rsidRDefault="003A4204" w:rsidP="005841BF">
      <w:pPr>
        <w:spacing w:after="60" w:line="240" w:lineRule="auto"/>
        <w:rPr>
          <w:rFonts w:asciiTheme="minorHAnsi" w:hAnsiTheme="minorHAnsi" w:cstheme="minorHAnsi"/>
        </w:rPr>
      </w:pPr>
      <w:r w:rsidRPr="00492505">
        <w:rPr>
          <w:rFonts w:asciiTheme="minorHAnsi" w:hAnsiTheme="minorHAnsi" w:cstheme="minorHAnsi"/>
        </w:rPr>
        <w:t xml:space="preserve">The cost of acquisition and limited processing of biospecimens from the CCFR collections has mostly been covered by </w:t>
      </w:r>
      <w:r w:rsidR="00E64198">
        <w:rPr>
          <w:rFonts w:asciiTheme="minorHAnsi" w:hAnsiTheme="minorHAnsi" w:cstheme="minorHAnsi"/>
        </w:rPr>
        <w:t>NIH</w:t>
      </w:r>
      <w:r w:rsidRPr="00492505">
        <w:rPr>
          <w:rFonts w:asciiTheme="minorHAnsi" w:hAnsiTheme="minorHAnsi" w:cstheme="minorHAnsi"/>
        </w:rPr>
        <w:t xml:space="preserve"> grants</w:t>
      </w:r>
      <w:r w:rsidR="00E64198">
        <w:rPr>
          <w:rFonts w:asciiTheme="minorHAnsi" w:hAnsiTheme="minorHAnsi" w:cstheme="minorHAnsi"/>
        </w:rPr>
        <w:t xml:space="preserve"> active at time of collection</w:t>
      </w:r>
      <w:r w:rsidRPr="00492505">
        <w:rPr>
          <w:rFonts w:asciiTheme="minorHAnsi" w:hAnsiTheme="minorHAnsi" w:cstheme="minorHAnsi"/>
        </w:rPr>
        <w:t xml:space="preserve">.  However, </w:t>
      </w:r>
      <w:r w:rsidR="00E64198">
        <w:rPr>
          <w:rFonts w:asciiTheme="minorHAnsi" w:hAnsiTheme="minorHAnsi" w:cstheme="minorHAnsi"/>
        </w:rPr>
        <w:t xml:space="preserve">costs for </w:t>
      </w:r>
      <w:r w:rsidRPr="00492505">
        <w:rPr>
          <w:rFonts w:asciiTheme="minorHAnsi" w:hAnsiTheme="minorHAnsi" w:cstheme="minorHAnsi"/>
        </w:rPr>
        <w:t xml:space="preserve">maintaining and dispatching biospecimens to researchers </w:t>
      </w:r>
      <w:r w:rsidR="00E64198">
        <w:rPr>
          <w:rFonts w:asciiTheme="minorHAnsi" w:hAnsiTheme="minorHAnsi" w:cstheme="minorHAnsi"/>
        </w:rPr>
        <w:t xml:space="preserve">are not covered by current NIH grants and </w:t>
      </w:r>
      <w:r w:rsidRPr="00492505">
        <w:rPr>
          <w:rFonts w:asciiTheme="minorHAnsi" w:hAnsiTheme="minorHAnsi" w:cstheme="minorHAnsi"/>
        </w:rPr>
        <w:t xml:space="preserve">generates additional costs that must be paid for by the requesting researcher. </w:t>
      </w:r>
      <w:r w:rsidR="00224C52" w:rsidRPr="00492505">
        <w:rPr>
          <w:rFonts w:asciiTheme="minorHAnsi" w:hAnsiTheme="minorHAnsi" w:cstheme="minorHAnsi"/>
        </w:rPr>
        <w:t xml:space="preserve">Price lists can be found at </w:t>
      </w:r>
      <w:hyperlink r:id="rId11" w:history="1">
        <w:r w:rsidR="00224C52" w:rsidRPr="00492505">
          <w:rPr>
            <w:rStyle w:val="Hyperlink"/>
            <w:rFonts w:asciiTheme="minorHAnsi" w:hAnsiTheme="minorHAnsi" w:cstheme="minorHAnsi"/>
          </w:rPr>
          <w:t>www.coloncfr.org/collaboration</w:t>
        </w:r>
      </w:hyperlink>
      <w:r w:rsidR="00224C52" w:rsidRPr="00492505">
        <w:rPr>
          <w:rFonts w:asciiTheme="minorHAnsi" w:hAnsiTheme="minorHAnsi" w:cstheme="minorHAnsi"/>
        </w:rPr>
        <w:t xml:space="preserve">.  All prices are in US dollars (US$), inflated annually and subject to change without notice. </w:t>
      </w:r>
      <w:r w:rsidR="00270CEC" w:rsidRPr="00492505">
        <w:rPr>
          <w:rFonts w:asciiTheme="minorHAnsi" w:hAnsiTheme="minorHAnsi" w:cstheme="minorHAnsi"/>
        </w:rPr>
        <w:t xml:space="preserve"> </w:t>
      </w:r>
      <w:r w:rsidRPr="00492505">
        <w:rPr>
          <w:rFonts w:asciiTheme="minorHAnsi" w:hAnsiTheme="minorHAnsi" w:cstheme="minorHAnsi"/>
        </w:rPr>
        <w:t xml:space="preserve">The prices charged will correspond to the date the biospecimens are requested for delivery and all necessary assurance documentation has been received. </w:t>
      </w:r>
      <w:r w:rsidR="00270CEC" w:rsidRPr="00492505">
        <w:rPr>
          <w:rFonts w:asciiTheme="minorHAnsi" w:hAnsiTheme="minorHAnsi" w:cstheme="minorHAnsi"/>
        </w:rPr>
        <w:t xml:space="preserve">CCFR centers will </w:t>
      </w:r>
      <w:r w:rsidR="000A6758" w:rsidRPr="00492505">
        <w:rPr>
          <w:rFonts w:asciiTheme="minorHAnsi" w:hAnsiTheme="minorHAnsi" w:cstheme="minorHAnsi"/>
        </w:rPr>
        <w:t>invoice</w:t>
      </w:r>
      <w:r w:rsidR="00270CEC" w:rsidRPr="00492505">
        <w:rPr>
          <w:rFonts w:asciiTheme="minorHAnsi" w:hAnsiTheme="minorHAnsi" w:cstheme="minorHAnsi"/>
        </w:rPr>
        <w:t xml:space="preserve"> </w:t>
      </w:r>
      <w:r w:rsidR="000A6758" w:rsidRPr="00492505">
        <w:rPr>
          <w:rFonts w:asciiTheme="minorHAnsi" w:hAnsiTheme="minorHAnsi" w:cstheme="minorHAnsi"/>
        </w:rPr>
        <w:t xml:space="preserve">investigators </w:t>
      </w:r>
      <w:r w:rsidR="00270CEC" w:rsidRPr="00492505">
        <w:rPr>
          <w:rFonts w:asciiTheme="minorHAnsi" w:hAnsiTheme="minorHAnsi" w:cstheme="minorHAnsi"/>
        </w:rPr>
        <w:t xml:space="preserve">for payment.  </w:t>
      </w:r>
      <w:r w:rsidR="00E568D8">
        <w:rPr>
          <w:rFonts w:asciiTheme="minorHAnsi" w:hAnsiTheme="minorHAnsi" w:cstheme="minorHAnsi"/>
        </w:rPr>
        <w:t>P</w:t>
      </w:r>
      <w:r w:rsidR="00224C52" w:rsidRPr="00492505">
        <w:rPr>
          <w:rFonts w:asciiTheme="minorHAnsi" w:hAnsiTheme="minorHAnsi" w:cstheme="minorHAnsi"/>
        </w:rPr>
        <w:t xml:space="preserve">ayment may be </w:t>
      </w:r>
      <w:r w:rsidR="005841BF" w:rsidRPr="00492505">
        <w:rPr>
          <w:rFonts w:asciiTheme="minorHAnsi" w:hAnsiTheme="minorHAnsi" w:cstheme="minorHAnsi"/>
        </w:rPr>
        <w:t>required</w:t>
      </w:r>
      <w:r w:rsidR="00224C52" w:rsidRPr="00492505">
        <w:rPr>
          <w:rFonts w:asciiTheme="minorHAnsi" w:hAnsiTheme="minorHAnsi" w:cstheme="minorHAnsi"/>
        </w:rPr>
        <w:t xml:space="preserve"> before biospecimens are </w:t>
      </w:r>
      <w:r w:rsidR="00E568D8">
        <w:rPr>
          <w:rFonts w:asciiTheme="minorHAnsi" w:hAnsiTheme="minorHAnsi" w:cstheme="minorHAnsi"/>
        </w:rPr>
        <w:t>shipped.</w:t>
      </w:r>
    </w:p>
    <w:p w14:paraId="7B6F7744" w14:textId="19F2D02C" w:rsidR="001F5180" w:rsidRPr="001F5180" w:rsidRDefault="001F5180" w:rsidP="009F7E4D">
      <w:pPr>
        <w:pStyle w:val="ListParagraph"/>
        <w:numPr>
          <w:ilvl w:val="0"/>
          <w:numId w:val="4"/>
        </w:numPr>
        <w:spacing w:after="60" w:line="240" w:lineRule="auto"/>
      </w:pPr>
      <w:r w:rsidRPr="00E64198">
        <w:rPr>
          <w:rFonts w:asciiTheme="minorHAnsi" w:hAnsiTheme="minorHAnsi" w:cstheme="minorHAnsi"/>
        </w:rPr>
        <w:t>Promptly submit payment to CCFR center(s) as invoices are received</w:t>
      </w:r>
      <w:r w:rsidR="00E64198" w:rsidRPr="00E64198">
        <w:rPr>
          <w:rFonts w:asciiTheme="minorHAnsi" w:hAnsiTheme="minorHAnsi" w:cstheme="minorHAnsi"/>
        </w:rPr>
        <w:t>.</w:t>
      </w:r>
    </w:p>
    <w:p w14:paraId="6396FAE2" w14:textId="32239FF8" w:rsidR="001F5180" w:rsidRPr="001F5180" w:rsidRDefault="001F5180" w:rsidP="001F5180">
      <w:pPr>
        <w:tabs>
          <w:tab w:val="left" w:pos="6990"/>
        </w:tabs>
      </w:pPr>
      <w:r>
        <w:tab/>
      </w:r>
    </w:p>
    <w:sectPr w:rsidR="001F5180" w:rsidRPr="001F5180" w:rsidSect="00492505">
      <w:headerReference w:type="default" r:id="rId12"/>
      <w:footerReference w:type="default" r:id="rId13"/>
      <w:pgSz w:w="12240" w:h="15840"/>
      <w:pgMar w:top="1080" w:right="720" w:bottom="720" w:left="72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95E4" w14:textId="77777777" w:rsidR="00EC24A9" w:rsidRDefault="00EC24A9" w:rsidP="00EC24A9">
      <w:pPr>
        <w:spacing w:after="0" w:line="240" w:lineRule="auto"/>
      </w:pPr>
      <w:r>
        <w:separator/>
      </w:r>
    </w:p>
  </w:endnote>
  <w:endnote w:type="continuationSeparator" w:id="0">
    <w:p w14:paraId="238F8065" w14:textId="77777777" w:rsidR="00EC24A9" w:rsidRDefault="00EC24A9" w:rsidP="00EC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2EFA" w14:textId="00976C12" w:rsidR="00A57FCD" w:rsidRPr="00E568D8" w:rsidRDefault="00D32374" w:rsidP="005841BF">
    <w:pPr>
      <w:pStyle w:val="Footer"/>
      <w:pBdr>
        <w:top w:val="thinThickSmallGap" w:sz="24" w:space="1" w:color="622423" w:themeColor="accent2" w:themeShade="7F"/>
      </w:pBdr>
      <w:jc w:val="center"/>
      <w:rPr>
        <w:rFonts w:asciiTheme="minorHAnsi" w:eastAsiaTheme="majorEastAsia" w:hAnsiTheme="minorHAnsi" w:cstheme="minorHAnsi"/>
      </w:rPr>
    </w:pPr>
    <w:sdt>
      <w:sdtPr>
        <w:rPr>
          <w:rFonts w:asciiTheme="minorHAnsi" w:hAnsiTheme="minorHAnsi" w:cstheme="minorHAnsi"/>
        </w:rPr>
        <w:alias w:val="Company"/>
        <w:id w:val="1704974182"/>
        <w:placeholder>
          <w:docPart w:val="F631725C1BEF49FDBF40D0A52EC6BC7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F5180">
          <w:rPr>
            <w:rFonts w:asciiTheme="minorHAnsi" w:hAnsiTheme="minorHAnsi" w:cstheme="minorHAnsi"/>
          </w:rPr>
          <w:t>CCFR Program Manager: Allyson Templeton, Email: atemplet@fredhutch.org, M</w:t>
        </w:r>
        <w:r w:rsidR="006D37AA">
          <w:rPr>
            <w:rFonts w:asciiTheme="minorHAnsi" w:hAnsiTheme="minorHAnsi" w:cstheme="minorHAnsi"/>
          </w:rPr>
          <w:t>: 206-349-4982</w:t>
        </w:r>
        <w:r w:rsidR="001F5180">
          <w:rPr>
            <w:rFonts w:asciiTheme="minorHAnsi" w:hAnsiTheme="minorHAnsi" w:cstheme="minorHAnsi"/>
          </w:rPr>
          <w:t>, www.coloncfr.org</w:t>
        </w:r>
      </w:sdtContent>
    </w:sdt>
  </w:p>
  <w:p w14:paraId="579F00BD" w14:textId="77777777" w:rsidR="00EC24A9" w:rsidRDefault="00EC2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FFF0" w14:textId="77777777" w:rsidR="00EC24A9" w:rsidRDefault="00EC24A9" w:rsidP="00EC24A9">
      <w:pPr>
        <w:spacing w:after="0" w:line="240" w:lineRule="auto"/>
      </w:pPr>
      <w:r>
        <w:separator/>
      </w:r>
    </w:p>
  </w:footnote>
  <w:footnote w:type="continuationSeparator" w:id="0">
    <w:p w14:paraId="62699655" w14:textId="77777777" w:rsidR="00EC24A9" w:rsidRDefault="00EC24A9" w:rsidP="00EC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sz w:val="24"/>
        <w:szCs w:val="24"/>
      </w:rPr>
      <w:alias w:val="Title"/>
      <w:id w:val="-428658937"/>
      <w:placeholder>
        <w:docPart w:val="7E9A9D04BACD4E87B48AA78E81C586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80E5DF" w14:textId="2A66463F" w:rsidR="00EC24A9" w:rsidRPr="00492505" w:rsidRDefault="00225B5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inorHAnsi" w:eastAsiaTheme="majorEastAsia" w:hAnsiTheme="minorHAnsi" w:cstheme="minorHAnsi"/>
            <w:sz w:val="32"/>
            <w:szCs w:val="32"/>
          </w:rPr>
        </w:pPr>
        <w:r>
          <w:rPr>
            <w:rFonts w:asciiTheme="minorHAnsi" w:hAnsiTheme="minorHAnsi" w:cstheme="minorHAnsi"/>
            <w:b/>
            <w:sz w:val="24"/>
            <w:szCs w:val="24"/>
          </w:rPr>
          <w:t xml:space="preserve">[GENERIC] </w:t>
        </w:r>
        <w:r w:rsidR="00433542" w:rsidRPr="00492505">
          <w:rPr>
            <w:rFonts w:asciiTheme="minorHAnsi" w:hAnsiTheme="minorHAnsi" w:cstheme="minorHAnsi"/>
            <w:b/>
            <w:sz w:val="24"/>
            <w:szCs w:val="24"/>
          </w:rPr>
          <w:t>INFORMATION SHEET FOR RESEARCHERS WITH APPROVED CCFR APPLICATIONS</w:t>
        </w:r>
      </w:p>
    </w:sdtContent>
  </w:sdt>
  <w:p w14:paraId="6CFFA474" w14:textId="77777777" w:rsidR="00EC24A9" w:rsidRPr="00EA71F7" w:rsidRDefault="00EC24A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F7"/>
    <w:multiLevelType w:val="hybridMultilevel"/>
    <w:tmpl w:val="218C62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3FB5"/>
    <w:multiLevelType w:val="hybridMultilevel"/>
    <w:tmpl w:val="A8A8B8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1A3C"/>
    <w:multiLevelType w:val="hybridMultilevel"/>
    <w:tmpl w:val="9FF4F9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67044"/>
    <w:multiLevelType w:val="hybridMultilevel"/>
    <w:tmpl w:val="4A529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063144">
    <w:abstractNumId w:val="3"/>
  </w:num>
  <w:num w:numId="2" w16cid:durableId="1660230362">
    <w:abstractNumId w:val="0"/>
  </w:num>
  <w:num w:numId="3" w16cid:durableId="292755512">
    <w:abstractNumId w:val="1"/>
  </w:num>
  <w:num w:numId="4" w16cid:durableId="316347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ABF"/>
    <w:rsid w:val="00024911"/>
    <w:rsid w:val="00090867"/>
    <w:rsid w:val="000A6758"/>
    <w:rsid w:val="000E16CD"/>
    <w:rsid w:val="00126260"/>
    <w:rsid w:val="001F5180"/>
    <w:rsid w:val="00224C52"/>
    <w:rsid w:val="00225B55"/>
    <w:rsid w:val="0023385B"/>
    <w:rsid w:val="00270CEC"/>
    <w:rsid w:val="002C68C1"/>
    <w:rsid w:val="00354D6C"/>
    <w:rsid w:val="00373B08"/>
    <w:rsid w:val="00392F1E"/>
    <w:rsid w:val="003A4204"/>
    <w:rsid w:val="003B2C7C"/>
    <w:rsid w:val="003B713E"/>
    <w:rsid w:val="00433542"/>
    <w:rsid w:val="0047687A"/>
    <w:rsid w:val="00492505"/>
    <w:rsid w:val="00556673"/>
    <w:rsid w:val="005841BF"/>
    <w:rsid w:val="005D6265"/>
    <w:rsid w:val="00610A06"/>
    <w:rsid w:val="006317EA"/>
    <w:rsid w:val="006465DD"/>
    <w:rsid w:val="0066348B"/>
    <w:rsid w:val="006D37AA"/>
    <w:rsid w:val="007368A6"/>
    <w:rsid w:val="007D582B"/>
    <w:rsid w:val="008B2C2E"/>
    <w:rsid w:val="009336B2"/>
    <w:rsid w:val="00A3601A"/>
    <w:rsid w:val="00A43A45"/>
    <w:rsid w:val="00A57FCD"/>
    <w:rsid w:val="00B02AAC"/>
    <w:rsid w:val="00B37DF0"/>
    <w:rsid w:val="00B44ABF"/>
    <w:rsid w:val="00BB03C9"/>
    <w:rsid w:val="00BB1F88"/>
    <w:rsid w:val="00BE3F18"/>
    <w:rsid w:val="00C64069"/>
    <w:rsid w:val="00CC0637"/>
    <w:rsid w:val="00CD4DC4"/>
    <w:rsid w:val="00D32374"/>
    <w:rsid w:val="00E33506"/>
    <w:rsid w:val="00E568D8"/>
    <w:rsid w:val="00E64198"/>
    <w:rsid w:val="00EA71F7"/>
    <w:rsid w:val="00EC24A9"/>
    <w:rsid w:val="00F8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4786"/>
  <w15:docId w15:val="{0333594A-54C6-45F5-B60C-48EC4EA1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4ABF"/>
    <w:rPr>
      <w:color w:val="0000FF"/>
      <w:u w:val="single"/>
    </w:rPr>
  </w:style>
  <w:style w:type="paragraph" w:styleId="NoSpacing">
    <w:name w:val="No Spacing"/>
    <w:uiPriority w:val="1"/>
    <w:qFormat/>
    <w:rsid w:val="00B44AB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A9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7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mplet@fredhutch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emplet@fredhutch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oncfr.org/collaboration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templet@fredhut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ncfr.org/collaboration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9A9D04BACD4E87B48AA78E81C5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CFFF-D312-4A97-B88F-66C99C9FAECB}"/>
      </w:docPartPr>
      <w:docPartBody>
        <w:p w:rsidR="00CC2B7F" w:rsidRDefault="00EA2875" w:rsidP="00EA2875">
          <w:pPr>
            <w:pStyle w:val="7E9A9D04BACD4E87B48AA78E81C586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F631725C1BEF49FDBF40D0A52EC6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3F8A-4AA0-4C3A-BAE0-7340DBCBCD3F}"/>
      </w:docPartPr>
      <w:docPartBody>
        <w:p w:rsidR="00CC2B7F" w:rsidRDefault="00EA2875" w:rsidP="00EA2875">
          <w:pPr>
            <w:pStyle w:val="F631725C1BEF49FDBF40D0A52EC6BC72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875"/>
    <w:rsid w:val="00CC2B7F"/>
    <w:rsid w:val="00EA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9A9D04BACD4E87B48AA78E81C5865D">
    <w:name w:val="7E9A9D04BACD4E87B48AA78E81C5865D"/>
    <w:rsid w:val="00EA2875"/>
  </w:style>
  <w:style w:type="paragraph" w:customStyle="1" w:styleId="F631725C1BEF49FDBF40D0A52EC6BC72">
    <w:name w:val="F631725C1BEF49FDBF40D0A52EC6BC72"/>
    <w:rsid w:val="00EA2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FOR RESEARCHERS WITH APPROVED CCFR APPLICATIONS</vt:lpstr>
    </vt:vector>
  </TitlesOfParts>
  <Company>CCFR Program Manager: Allyson Templeton, Email: atemplet@fredhutch.org, M: 206-349-4982, www.coloncfr.org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[GENERIC] INFORMATION SHEET FOR RESEARCHERS WITH APPROVED CCFR APPLICATIONS</dc:title>
  <dc:creator>Templeton, Allyson S</dc:creator>
  <cp:lastModifiedBy>Templeton, Allyson S</cp:lastModifiedBy>
  <cp:revision>3</cp:revision>
  <cp:lastPrinted>2019-03-15T22:49:00Z</cp:lastPrinted>
  <dcterms:created xsi:type="dcterms:W3CDTF">2023-06-21T20:59:00Z</dcterms:created>
  <dcterms:modified xsi:type="dcterms:W3CDTF">2023-06-21T21:02:00Z</dcterms:modified>
</cp:coreProperties>
</file>